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0729360c0f0f4e590865e9e579ecb4c0e02be"/>
    <w:p>
      <w:pPr>
        <w:pStyle w:val="Heading3"/>
      </w:pPr>
      <w:r>
        <w:t xml:space="preserve">Ярмарка выходного дня возобновляет работу!</w:t>
      </w:r>
    </w:p>
    <w:p>
      <w:pPr>
        <w:pStyle w:val="FirstParagraph"/>
      </w:pPr>
      <w:r>
        <w:t xml:space="preserve">06.04.2017</w:t>
      </w:r>
    </w:p>
    <w:p>
      <w:pPr>
        <w:pStyle w:val="BodyText"/>
      </w:pPr>
      <w:r>
        <w:t xml:space="preserve">Весенняя сессия ярмарок выходного стартует в Москве с 7 апреля 2017 года по адресу: ул. Красного Маяка вл. 3, организатор ГБУ "Московские ярмарки".</w:t>
      </w:r>
    </w:p>
    <w:p>
      <w:pPr>
        <w:pStyle w:val="BodyText"/>
      </w:pPr>
      <w:r>
        <w:t xml:space="preserve">В 12 торговых точках с пятницы по воскресенье москвичи смогут купить  фермерские овощи, фрукты и другие продукты отечественных сельхозпроизводителей. </w:t>
      </w:r>
    </w:p>
    <w:p>
      <w:pPr>
        <w:pStyle w:val="BodyText"/>
      </w:pPr>
      <w:r>
        <w:t xml:space="preserve">Заявки на участие в бесплатных ярмарках выходного дня в городе Москве подаются через Портал городских услуг города Москвы.</w:t>
      </w:r>
    </w:p>
    <w:p>
      <w:pPr>
        <w:pStyle w:val="BodyText"/>
      </w:pPr>
      <w:r>
        <w:t xml:space="preserve">В случае отсутствия у заявителя доступа к сети Интернет, заявку можно подать самостоятельно в любом из центров государственных услуг "Мои Документы" города Москвы. В каждом из них есть зона электронных услуг, где установлены компьютеры с бесплатным доступом в Интернет.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http://chertanovocentr.mos.ru/consumer-market-and-economy/fair-at-ul-krasnogo-lighthouse-3-/detail/5525662.html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consumer-market-and-economy/fair-at-ul-krasnogo-lighthouse-3-/detail/5525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consumer-market-and-economy/fair-at-ul-krasnogo-lighthouse-3-/detail/5525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2023-06-21T21:43:42Z</dcterms:created>
  <dcterms:modified xsi:type="dcterms:W3CDTF">2023-06-21T21:43:42Z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