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корирование-цветной-щепой-цветников."/>
    <w:p>
      <w:pPr>
        <w:pStyle w:val="Heading3"/>
      </w:pPr>
      <w:r>
        <w:t xml:space="preserve">Декорирование цветной щепой цветников.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t xml:space="preserve">расположенных на территории района Чертаново Центральное ГБУ «Жилищник района» дополнительно закуплена цветная щепа в количестве 32, 1 куб. м. Всего задекорировано цветной щепой 3 091,4 кв.м цветников.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http://chertanovocentr.mos.ru/housing-and-communal-services-and-improvement/accomplishment-of-district/detail/4040398.html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40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40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2025-07-14T17:55:42Z</dcterms:created>
  <dcterms:modified xsi:type="dcterms:W3CDTF">2025-07-14T17:55:42Z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