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ca84cd0ae2c0f324e882191030ed4e3ccb30e"/>
    <w:p>
      <w:pPr>
        <w:pStyle w:val="Heading3"/>
      </w:pPr>
      <w:r>
        <w:t xml:space="preserve">На территории района Чертаново Центральное завершаются работы по благоустройству пешеходной зоны.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- установлены в 2015 году опоры освещения в количестве 68 штук;</w:t>
      </w:r>
    </w:p>
    <w:p>
      <w:pPr>
        <w:pStyle w:val="BodyText"/>
      </w:pPr>
      <w:r>
        <w:t xml:space="preserve">- обустроены пешеходные дорожки из брусчатки;</w:t>
      </w:r>
    </w:p>
    <w:p>
      <w:pPr>
        <w:pStyle w:val="BodyText"/>
      </w:pPr>
      <w:r>
        <w:t xml:space="preserve">- обустроены лестничные спуски с пандусами для мам с колясками;</w:t>
      </w:r>
    </w:p>
    <w:p>
      <w:pPr>
        <w:pStyle w:val="BodyText"/>
      </w:pPr>
      <w:r>
        <w:t xml:space="preserve">- установлены садовые диваны и урны;</w:t>
      </w:r>
    </w:p>
    <w:p>
      <w:pPr>
        <w:pStyle w:val="BodyText"/>
      </w:pPr>
      <w:r>
        <w:t xml:space="preserve">- установлен металлический каркас моста через территорию оврага.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http://chertanovocentr.mos.ru/housing-and-communal-services-and-improvement/accomplishment-of-district/detail/4054592.html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2025-02-08T19:53:23Z</dcterms:created>
  <dcterms:modified xsi:type="dcterms:W3CDTF">2025-02-08T19:53:23Z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