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ca4f10af131c0d0f2a5ca7f0f5236a27954d8"/>
    <w:p>
      <w:pPr>
        <w:pStyle w:val="Heading3"/>
      </w:pPr>
      <w:r>
        <w:t xml:space="preserve">Продолжаются работы по уборке от снега и наледи</w:t>
      </w:r>
    </w:p>
    <w:p>
      <w:pPr>
        <w:pStyle w:val="FirstParagraph"/>
      </w:pPr>
      <w:r>
        <w:t xml:space="preserve">22.11.2016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t xml:space="preserve">В настоящее время на территории района продолжаются работы по уборке от снега и наледи дворовых территорий и объектов дорожного хозяйства (ОДХ).</w:t>
      </w:r>
    </w:p>
    <w:p>
      <w:pPr>
        <w:pStyle w:val="BodyText"/>
      </w:pPr>
      <w:r>
        <w:t xml:space="preserve">Убранный снег направляется на снегоплавильный пунт. За период с 01.11 по 21.11.2016 года с дворовых территорий вывезено 1360 куб.м.снега; </w:t>
      </w:r>
    </w:p>
    <w:p>
      <w:pPr>
        <w:pStyle w:val="BodyText"/>
      </w:pPr>
      <w:r>
        <w:t xml:space="preserve">с ОДХ – 3810 куб.м. снега.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http://chertanovocentr.mos.ru/housing-and-communal-services-and-improvement/accomplishment-of-district/detail/4257947.html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257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257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2025-02-08T19:51:31Z</dcterms:created>
  <dcterms:modified xsi:type="dcterms:W3CDTF">2025-02-08T19:51:31Z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