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ee8ef78a339f653bd8c20919eee3fddd28180"/>
    <w:p>
      <w:pPr>
        <w:pStyle w:val="Heading3"/>
      </w:pPr>
      <w:r>
        <w:t xml:space="preserve">По состоянию на 26.12.2016 вывезено 9398,5 куб.м. снега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В настоящее время на территории района продолжаются работы по уборке от снега и наледи дворовых территорий и объектов дорожного хозяйства (ОДХ). Убранный снег направляется на снегоплавильный пунт. По состоянию на 26.12.2016 вывезено 9398,5 куб.м. снега:</w:t>
      </w:r>
    </w:p>
    <w:p>
      <w:pPr>
        <w:pStyle w:val="BodyText"/>
      </w:pPr>
      <w:r>
        <w:t xml:space="preserve">- с дворовых территорий вывезено 3145,9 куб.м.снега;</w:t>
      </w:r>
    </w:p>
    <w:p>
      <w:pPr>
        <w:pStyle w:val="BodyText"/>
      </w:pPr>
      <w:r>
        <w:t xml:space="preserve">- с ОДХ – 6252,6 куб.м. снега.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http://chertanovocentr.mos.ru/housing-and-communal-services-and-improvement/accomplishment-of-district/detail/4537823.html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537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537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2025-02-10T19:17:04Z</dcterms:created>
  <dcterms:modified xsi:type="dcterms:W3CDTF">2025-02-10T19:17:04Z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