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0431cb1dd1b0aa025537fab50fbc75b51b5af"/>
    <w:p>
      <w:pPr>
        <w:pStyle w:val="Heading3"/>
      </w:pPr>
      <w:r>
        <w:t xml:space="preserve">В 8 помещениях диспетчерских служб ГБУ «Жилищник района Чертаново Центральное» установлены контейнеры для сбора и дальнейшей утилизации отработанных ртутьсодержащих энергосберегающих ламп.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rPr>
          <w:bCs/>
          <w:b/>
        </w:rPr>
        <w:t xml:space="preserve">             Уважаемые жители района Чертаново Центральное!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    В соответствии с постановлением Правительства Российской Федерации от 03.09.2010 № 681 на территории района в 8 помещениях диспетчерских служб ГБУ «Жилищник района Чертаново Центральное» установлены контейнеры для сбора и дальнейшей утилизации отработанных ртутьсодержащих энергосберегающих ламп, ртутных термометров, а также химических источников питания (батареек), относящихся к I-IV классу опасности. Сбор и транспортировку на завод для утилизации в соответствии с договором осуществляет организация ООО «ЭкоПромТехнология».</w:t>
      </w:r>
    </w:p>
    <w:p>
      <w:pPr>
        <w:pStyle w:val="BodyText"/>
      </w:pPr>
      <w:r>
        <w:t xml:space="preserve">    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http://chertanovocentr.mos.ru/housing-and-communal-services-and-improvement/accomplishment-of-district/detail/5333837.html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333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333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2025-06-02T07:10:56Z</dcterms:created>
  <dcterms:modified xsi:type="dcterms:W3CDTF">2025-06-02T07:10:56Z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