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ажено-в-цветники-30-600-штук-виолы."/>
    <w:p>
      <w:pPr>
        <w:pStyle w:val="Heading3"/>
      </w:pPr>
      <w:r>
        <w:t xml:space="preserve">Высажено в цветники 30 600 штук виолы.</w:t>
      </w:r>
    </w:p>
    <w:p>
      <w:pPr>
        <w:pStyle w:val="FirstParagraph"/>
      </w:pPr>
      <w:r>
        <w:t xml:space="preserve">02.05.2017</w:t>
      </w:r>
    </w:p>
    <w:p>
      <w:pPr>
        <w:pStyle w:val="BodyText"/>
      </w:pPr>
      <w:r>
        <w:t xml:space="preserve">            29 апреля 2017 года на территории района силами ГБУ «Жилищник района Чертаново Центральное» проводились работы по посадке летников: высажено в цветники 30 600 штук виолы.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http://chertanovocentr.mos.ru/housing-and-communal-services-and-improvement/accomplishment-of-district/detail/5808147.html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808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5808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2025-02-21T16:08:23Z</dcterms:created>
  <dcterms:modified xsi:type="dcterms:W3CDTF">2025-02-21T16:08:23Z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