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de5adc170e4e087510b454e33e1e85846603bd"/>
    <w:p>
      <w:pPr>
        <w:pStyle w:val="Heading3"/>
      </w:pPr>
      <w:r>
        <w:t xml:space="preserve">Первые работы по программе капремонта домов в Москве начнутся в августе с замены лифтов</w:t>
      </w:r>
    </w:p>
    <w:p>
      <w:pPr>
        <w:pStyle w:val="FirstParagraph"/>
      </w:pPr>
      <w:r>
        <w:t xml:space="preserve">10.07.2015</w:t>
      </w:r>
    </w:p>
    <w:p>
      <w:pPr>
        <w:pStyle w:val="BodyText"/>
      </w:pPr>
      <w:r>
        <w:drawing>
          <wp:inline>
            <wp:extent cx="5334000" cy="33161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bd4/kapremont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16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Первые работы по программе капитального ремонта многоквартирных домов в Москве начнутся в августе с замены лифтов. Более 2,5 тысяч новых подъемных устройств установят во всех округах столицы. Об этом сообщили агентству новостей «Москва» в Фонде капитального 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«Работы по замене старых лифтов должны начаться уже в августе этого года. Всего будет установлено 2 тыс. 535 лифтов на общую сумму в 5 млрд 107 млн руб.», - отметил собеседник агентства.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уже в этом месяце москвичи начнут платить взносы за капитальный ремонт в жилых домах. Они включены в единый платежный документ (ЕПД). Первые квитанции с включенным взносом москвичи уже начали получать. При этом платить взносы будут те, кто выбрал накопление средств на счете Фонда капитального ремонта, и те, кто решил копить самостоятельно на специальном счете в банке.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 первую очередь ремонт пройдет в пятиэтажках, домах довоенной постройки, домах, построенных в 1957-1968 годах. База жилищной инспекции позволит узнать о примерных сроках ремонта того или иного дома в Москве. Согласно базе был сформирован список первоочередных домов, где срок эксплуатации наиболее долгий и основные системы коммуникаций находятся в худшем состоянии. В рамках краткосрочного плана капитального ремонта в Москве в 2015 и 2016 годах будут отремонтированы 1945 домов (общей площадью 9,3 миллиона квадратных метров).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Краткосрочная программа на 2015-2016 годы опубликована на </w:t>
      </w:r>
      <w:hyperlink r:id="rId23">
        <w:r>
          <w:rPr>
            <w:rStyle w:val="Hyperlink"/>
          </w:rPr>
          <w:t xml:space="preserve">сайте Фонда капитального ремонта многоквартирных домов города Москвы</w:t>
        </w:r>
      </w:hyperlink>
      <w:r>
        <w:t xml:space="preserve">. Любой собственник может проверить, включен ли его дом в программу.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правительство Москвы утвердило региональную программу капитального ремонта домов на 30 лет. В программу включено 31 728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http://chertanovocentr.mos.ru/housing-and-communal-services-and-improvement/capital-repairs-of-apartment-buildings/detail/1998919.html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chertanovocentr.mos.ru" TargetMode="External" /><Relationship Type="http://schemas.openxmlformats.org/officeDocument/2006/relationships/hyperlink" Id="rId24" Target="http://chertanovocentr.mos.ru/housing-and-communal-services-and-improvement/capital-repairs-of-apartment-buildings/detail/1998919.html" TargetMode="External" /><Relationship Type="http://schemas.openxmlformats.org/officeDocument/2006/relationships/hyperlink" Id="rId23" Target="http://fond.mos.ru/short-term-pla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tanovocentr.mos.ru" TargetMode="External" /><Relationship Type="http://schemas.openxmlformats.org/officeDocument/2006/relationships/hyperlink" Id="rId24" Target="http://chertanovocentr.mos.ru/housing-and-communal-services-and-improvement/capital-repairs-of-apartment-buildings/detail/1998919.html" TargetMode="External" /><Relationship Type="http://schemas.openxmlformats.org/officeDocument/2006/relationships/hyperlink" Id="rId23" Target="http://fond.mos.ru/short-term-pla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2024-04-27T04:19:10Z</dcterms:created>
  <dcterms:modified xsi:type="dcterms:W3CDTF">2024-04-27T04:19:10Z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