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250d8923df1d8d5f19fe9b834773df27014c"/>
    <w:p>
      <w:pPr>
        <w:pStyle w:val="Heading3"/>
      </w:pPr>
      <w:r>
        <w:t xml:space="preserve">Рафик Загрутдинов: на Черноморском бульваре началось строительство дома по программе реновации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«Новостройку для переселения по программе реновации начали возводить в районе Зюзино по адресу% Черноморский бульвар, земельный участок 20 (участок 6.1). Дом возводят на месте снесенной пятиэтажки, жители которой получили квартиры в новостройке по адресу Черноморский бульвар, дом 22, корпус 2. В настоящее время на площадке ведутся работы по устройству шпунтового ограждения. Ввод в эксплуатацию предусмотрен в 2025 году»,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Строительство по данному адресу ведется на основании Постановления Правительства Москвы № 1341-ПП от 20.08.2020 «Об утверждении проекта планировки территории кварталов 25, 26, 31, 35, 36А района Зюзино города Москвы».</w:t>
      </w:r>
    </w:p>
    <w:p>
      <w:pPr>
        <w:pStyle w:val="BodyText"/>
      </w:pPr>
      <w:r>
        <w:t xml:space="preserve">Новостройка будет двухсекционной переменной этажности. Фасады здания выполнят из навесных трехслойных стеновых панелей, облицованных керамическим кирпичом.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</w:t>
      </w:r>
    </w:p>
    <w:p>
      <w:pPr>
        <w:pStyle w:val="BodyText"/>
      </w:pPr>
      <w:r>
        <w:t xml:space="preserve">В доме предусмотрено 184 квартиры (однокомнатных – 49, двухкомнатных – 91, трехкомнатных – 44). Семь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</w:p>
    <w:p>
      <w:pPr>
        <w:pStyle w:val="BodyText"/>
      </w:pPr>
      <w:r>
        <w:t xml:space="preserve">Для перемещения между этажами в каждой секции установят современные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 резиновым покрытием и спортивную площадку, а также обустроят зоны для тихого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2025-01-27T03:35:18Z</dcterms:created>
  <dcterms:modified xsi:type="dcterms:W3CDTF">2025-01-27T03:35:18Z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