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229502dec13d4ac7556db817171b8fb468819"/>
    <w:p>
      <w:pPr>
        <w:pStyle w:val="Heading3"/>
      </w:pPr>
      <w:r>
        <w:t xml:space="preserve">Рафик Загрутдинов: в проблемном ЖК «Терлецкий парк» ведутся фасадные работы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rPr>
          <w:bCs/>
          <w:b/>
        </w:rPr>
        <w:t xml:space="preserve">«В проблемном ЖК «Терлецкий парк» строители приступили к работам по остеклению лоджий первого корпуса. Также в первом корпусе рабочие выполняют фасадные работы по устройству утеплителя, каменную кладку стен. Ведутся пусконаладочные работы по лифтам. Во втором корпусе завершено усиление конструкций на секциях 5 и 7 блока Б. Строители приступили к аналогичным работам на блоке В. Жилой комплекс «Терлецкий парк» расположен в районе Перово по адресу: улица Новогиреевская, вл. 5 (ВАО). Решение о завершении строительства проблемного объекта за счет средств, выделенных из городского бюджета силами городского застройщика, принял Мэр Москвы Сергей Собянин</w:t>
      </w:r>
      <w:r>
        <w:t xml:space="preserve">», 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В блоке Б также ведутся фасадные работы по устройству керамогранита. Помимо этого, в блоках А и блоке Б ведется врезка систем отопления – распределительных коллекторов.</w:t>
      </w:r>
    </w:p>
    <w:p>
      <w:pPr>
        <w:pStyle w:val="BodyText"/>
      </w:pPr>
      <w:r>
        <w:t xml:space="preserve">В блоке Г строители смонтировали грузопассажирский подъемник и приступили к монтажу в блоке Б.</w:t>
      </w:r>
    </w:p>
    <w:p>
      <w:pPr>
        <w:pStyle w:val="BodyText"/>
      </w:pPr>
      <w:r>
        <w:t xml:space="preserve">В блоке Е ведутся работы по демонтажу плит перегородок, штукатурки, кирпичной кладки, квартирных дверей для дальнейших работ по торкретированию.</w:t>
      </w:r>
    </w:p>
    <w:p>
      <w:pPr>
        <w:pStyle w:val="BodyText"/>
      </w:pPr>
      <w:r>
        <w:t xml:space="preserve">В блоке Ж ведется регулировка окон, балконных дверей.</w:t>
      </w:r>
    </w:p>
    <w:p>
      <w:pPr>
        <w:pStyle w:val="BodyText"/>
      </w:pPr>
      <w:r>
        <w:t xml:space="preserve">Также в жилом комплексе проводится обследование кровель. Уже обследован первый корпус и три секции второго.</w:t>
      </w:r>
    </w:p>
    <w:p>
      <w:pPr>
        <w:pStyle w:val="BodyText"/>
      </w:pPr>
      <w:r>
        <w:t xml:space="preserve">В подземном паркинге ведутся покраска и отделка, расшивка швов, откачка воды. Рабочие приступили к монтажу лесов на въезде в паркинг для дальнейшего устройства вентилируемого фасада.</w:t>
      </w:r>
    </w:p>
    <w:p>
      <w:pPr>
        <w:pStyle w:val="BodyText"/>
      </w:pPr>
      <w:r>
        <w:t xml:space="preserve">По информации генподрядчика, в работах на объекте задействовано 430 человек.</w:t>
      </w:r>
    </w:p>
    <w:p>
      <w:pPr>
        <w:pStyle w:val="BodyText"/>
      </w:pPr>
      <w:r>
        <w:t xml:space="preserve">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</w:t>
      </w:r>
    </w:p>
    <w:p>
      <w:pPr>
        <w:pStyle w:val="BodyText"/>
      </w:pPr>
      <w:r>
        <w:rPr>
          <w:bCs/>
          <w:b/>
        </w:rPr>
        <w:t xml:space="preserve">«В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 В настоящее время силами Департамента строительства города Москвы достраивается 8 проблемных объектов»</w:t>
      </w:r>
      <w:r>
        <w:t xml:space="preserve">, - ранее отмечал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http://chertanovocentr.mos.ru/housing-and-communal-services-and-improvement/detail/12315102.html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2025-02-13T21:05:34Z</dcterms:created>
  <dcterms:modified xsi:type="dcterms:W3CDTF">2025-02-13T21:05:34Z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