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d09f848f97a1706672c1be7522755b2138847"/>
    <w:p>
      <w:pPr>
        <w:pStyle w:val="Heading3"/>
      </w:pPr>
      <w:r>
        <w:t xml:space="preserve">Рафик Загрутдинов: в районе Северное Тушино в следующем году достроят два жилых корпуса по программе реновации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rPr>
          <w:bCs/>
          <w:b/>
        </w:rPr>
        <w:t xml:space="preserve">«В районе Северное Тушино по адресу: улица Свободы, владение 69 в следующем году введут в эксплуатацию два жилых корпуса для переселения по программе реновации. Здания возводят на месте расселенной пятиэтажки, жители которой уже переехали в соседнюю новостройку на улице Свободы, дом 67А. В настоящее время на площадке ведутся работы по разработке котлована и устройству шпунтового ограждения»,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Фасады зданий выполнят из навесных трёхслойных панелей с различными вариантами отделки. На них установят металлические корзины для кондиционеров. Входные группы оформят витражным остеклением. В подземном уровне разместится стоянка для автомобилей</w:t>
      </w:r>
    </w:p>
    <w:p>
      <w:pPr>
        <w:pStyle w:val="BodyText"/>
      </w:pPr>
      <w:r>
        <w:t xml:space="preserve">В доме предусмотрено 460 квартир (однокомнатных – 46, двухкомнатных – 345, трехкомнатных – 69). Шесть квартир оборудуют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Первые этажи сделают нежилыми, здесь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</w:t>
      </w:r>
    </w:p>
    <w:p>
      <w:pPr>
        <w:pStyle w:val="BodyText"/>
      </w:pPr>
      <w:r>
        <w:t xml:space="preserve">Для перемещения между этажами в каждом корпусе установят современные лифты: три грузоподъемностью 1000 кг и один - 400 кг,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Вход в здания, пол вестибюлей и лифтовых холлов на первых этажах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жилых домов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цветники; обустроят детскую площадку с безопасным резиновым покрытием и спортивную площадку, а также обустроят зоны для тихого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http://chertanovocentr.mos.ru/housing-and-communal-services-and-improvement/detail/12315118.html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15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15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2025-01-27T06:40:42Z</dcterms:created>
  <dcterms:modified xsi:type="dcterms:W3CDTF">2025-01-27T06:40:42Z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