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92921ce8a7dafd2a722ae556e81aaab88eb80"/>
    <w:p>
      <w:pPr>
        <w:pStyle w:val="Heading3"/>
      </w:pPr>
      <w:r>
        <w:t xml:space="preserve">Роскадастр по Москве рассказал о режиме работы в День России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связи с празднованием Дня России в период с 11.06.2024 по 13.06.2024 установлен следующий график работы приемных столичного Роскадастра (Филиала).</w:t>
      </w:r>
    </w:p>
    <w:p>
      <w:pPr>
        <w:pStyle w:val="BodyText"/>
      </w:pPr>
      <w:r>
        <w:rPr>
          <w:bCs/>
          <w:b/>
        </w:rPr>
        <w:t xml:space="preserve">11 июня 2024 года</w:t>
      </w:r>
      <w:r>
        <w:t xml:space="preserve"> </w:t>
      </w:r>
      <w:r>
        <w:t xml:space="preserve">прием и выдача документов будет осуществляться</w:t>
      </w:r>
      <w:r>
        <w:t xml:space="preserve"> </w:t>
      </w:r>
      <w:r>
        <w:rPr>
          <w:bCs/>
          <w:b/>
        </w:rPr>
        <w:t xml:space="preserve">с 11:00</w:t>
      </w:r>
      <w:r>
        <w:br/>
      </w:r>
      <w:r>
        <w:rPr>
          <w:bCs/>
          <w:b/>
        </w:rPr>
        <w:t xml:space="preserve">до 19:00</w:t>
      </w:r>
      <w:r>
        <w:t xml:space="preserve">;</w:t>
      </w:r>
    </w:p>
    <w:p>
      <w:pPr>
        <w:pStyle w:val="BodyText"/>
      </w:pPr>
      <w:r>
        <w:rPr>
          <w:bCs/>
          <w:b/>
        </w:rPr>
        <w:t xml:space="preserve">12 июня 2024 года</w:t>
      </w:r>
      <w:r>
        <w:t xml:space="preserve"> </w:t>
      </w:r>
      <w:r>
        <w:t xml:space="preserve">- нерабочий праздничный день;</w:t>
      </w:r>
    </w:p>
    <w:p>
      <w:pPr>
        <w:pStyle w:val="BodyText"/>
      </w:pPr>
      <w:r>
        <w:rPr>
          <w:bCs/>
          <w:b/>
        </w:rPr>
        <w:t xml:space="preserve">С 13 июня 2024 года</w:t>
      </w:r>
      <w:r>
        <w:t xml:space="preserve"> </w:t>
      </w:r>
      <w:r>
        <w:t xml:space="preserve">Филиал начнёт работать в обычном режиме.</w:t>
      </w:r>
    </w:p>
    <w:p>
      <w:pPr>
        <w:pStyle w:val="BodyText"/>
      </w:pPr>
      <w:r>
        <w:t xml:space="preserve">В выходные и праздничные дни государственные услуги можно получить с помощью электронных сервисов</w:t>
      </w:r>
      <w:r>
        <w:t xml:space="preserve"> </w:t>
      </w:r>
      <w:hyperlink r:id="rId20">
        <w:r>
          <w:rPr>
            <w:rStyle w:val="Hyperlink"/>
          </w:rPr>
          <w:t xml:space="preserve">ППК «Роскадастр»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Росреестра</w:t>
        </w:r>
      </w:hyperlink>
      <w:r>
        <w:t xml:space="preserve">, а также портала</w:t>
      </w:r>
      <w:r>
        <w:t xml:space="preserve"> </w:t>
      </w:r>
      <w:hyperlink r:id="rId22">
        <w:r>
          <w:rPr>
            <w:rStyle w:val="Hyperlink"/>
          </w:rPr>
          <w:t xml:space="preserve">Госуслуг</w:t>
        </w:r>
      </w:hyperlink>
      <w:r>
        <w:t xml:space="preserve">.</w:t>
      </w:r>
    </w:p>
    <w:p>
      <w:pPr>
        <w:pStyle w:val="BodyText"/>
      </w:pPr>
      <w:r>
        <w:t xml:space="preserve">Задать любые вопросы, связанные с недвижимостью и деятельностью филиала ППК «Роскадастр» по Москве, можно в круглосуточном режиме по телефону Ведомственного центра телефонного обслуживания (ВЦТО):</w:t>
      </w:r>
      <w:r>
        <w:t xml:space="preserve"> </w:t>
      </w:r>
      <w:r>
        <w:rPr>
          <w:bCs/>
          <w:b/>
        </w:rPr>
        <w:t xml:space="preserve">8 800 100-34-34</w:t>
      </w:r>
      <w:r>
        <w:t xml:space="preserve"> </w:t>
      </w:r>
      <w:r>
        <w:t xml:space="preserve">(звонок по России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http://chertanovocentr.mos.ru/housing-and-communal-services-and-improvement/detail/12411767.html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11767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housing-and-communal-services-and-improvement/detail/12411767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2" Target="https://www.gosuslugi.ru/structure/100000010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2025-02-10T14:37:02Z</dcterms:created>
  <dcterms:modified xsi:type="dcterms:W3CDTF">2025-02-10T14:37:02Z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