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3cecfab927874fe16041fbd1e3711b311418"/>
    <w:p>
      <w:pPr>
        <w:pStyle w:val="Heading3"/>
      </w:pPr>
      <w:r>
        <w:t xml:space="preserve">Эксперты столичного Роскадастра ответили на вопросы уточнения границ земельных участков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Зачем уточнять границы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Точно определенные границы земельного участка являются защитой от юридических проблем и возникновения земельных споров. Практика показывает, что именно отсутствие точно определенных границ является причиной большинства конфликтов между владельцами смежных земельных участков.</w:t>
      </w:r>
    </w:p>
    <w:p>
      <w:pPr>
        <w:pStyle w:val="BodyText"/>
      </w:pPr>
      <w:r>
        <w:rPr>
          <w:iCs/>
          <w:i/>
        </w:rPr>
        <w:t xml:space="preserve">«Установление границ земельного участка дает возможность без лишних проблем совершать любые операции и сделки с недвижимостью, а также поможет исключить возможные ошибки, в том числе в сведениях о фактически используемой площади. Если в сведениях ЕГРН указана площадь больше, чем по факту использует собственник, это может стать причиной неверного определения кадастровой стоимости и, как следствие, неверного расчета земельного налога»,</w:t>
      </w:r>
      <w:r>
        <w:t xml:space="preserve"> </w:t>
      </w:r>
      <w:r>
        <w:t xml:space="preserve">- пояснил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Погрешность точности координат точек границ в полученной мной выписке указана как 0,7 метра. Что это значит?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о координатах характерных точек и погрешности их определения содержатся в выписке об объекте недвижимости, предоставление которой осуществляется в порядке, установленном приказом Росреестра</w:t>
      </w:r>
      <w:r>
        <w:br/>
      </w:r>
      <w:r>
        <w:t xml:space="preserve">от 08.04.2021 №П/0149 «Об установлении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недвижимости».</w:t>
      </w:r>
    </w:p>
    <w:p>
      <w:pPr>
        <w:pStyle w:val="BodyText"/>
      </w:pPr>
      <w:r>
        <w:t xml:space="preserve">В соответствии с Законом города Москвы от 19.12.2007 №48 «О землепользовании в городе Москве» все земельные участки на территории города Москвы относятся к категории «земли населенных пунктов».</w:t>
      </w:r>
    </w:p>
    <w:p>
      <w:pPr>
        <w:pStyle w:val="BodyText"/>
      </w:pPr>
      <w:r>
        <w:t xml:space="preserve">Приказом Росреестра от 23.10.2020 №П/0393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 установлены значения точности координат характерных точек границ земельных участков. Для категории «земли населенных пунктов» указанное значение составляет 0,1 м.</w:t>
      </w:r>
    </w:p>
    <w:p>
      <w:pPr>
        <w:pStyle w:val="BodyText"/>
      </w:pPr>
      <w:r>
        <w:t xml:space="preserve">В ином случае координаты характерных точек границ могут быть уточнены правообладателем по его инициативе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Обязательно ли уточнение координат земельных участков, если в выписке из ЕГРН написано, что они не соответствуют требованиям законодательства?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выписка из ЕГРН содержит сведения, актуальные на дату ее подписания и не является документом, устанавливающим какую-либо обязанность.</w:t>
      </w:r>
    </w:p>
    <w:p>
      <w:pPr>
        <w:pStyle w:val="BodyText"/>
      </w:pPr>
      <w:r>
        <w:t xml:space="preserve">Внесение изменений в сведения Единого государственного реестра недвижимости о координатах характерных точек границ объекта недвижимости осуществляется в заявительном порядке по инициативе правообладателей, законодательство требований об обязательности внесения/уточнения координат</w:t>
      </w:r>
      <w:r>
        <w:br/>
      </w:r>
      <w:r>
        <w:t xml:space="preserve">не содержит.</w:t>
      </w:r>
    </w:p>
    <w:p>
      <w:pPr>
        <w:pStyle w:val="BodyText"/>
      </w:pPr>
      <w:r>
        <w:rPr>
          <w:iCs/>
          <w:i/>
        </w:rPr>
        <w:t xml:space="preserve">«Чтобы узнать, установлены ли границы земельного участка, можно заказать выписку из ЕГРН об основных характеристиках и зарегистрированных правах на объект недвижимости. При отсутствии межевания в выписке будет особая отметка –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http://chertanovocentr.mos.ru/housing-and-communal-services-and-improvement/detail/12465177.html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65177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65177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2025-06-16T04:44:58Z</dcterms:created>
  <dcterms:modified xsi:type="dcterms:W3CDTF">2025-06-16T04:44:58Z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