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09.07.2024</w:t>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drawing>
          <wp:inline>
            <wp:extent cx="5334000" cy="7349577"/>
            <wp:effectExtent b="0" l="0" r="0" t="0"/>
            <wp:docPr descr="" title="" id="21" name="Picture"/>
            <a:graphic>
              <a:graphicData uri="http://schemas.openxmlformats.org/drawingml/2006/picture">
                <pic:pic>
                  <pic:nvPicPr>
                    <pic:cNvPr descr="/mnt/u01/sites/chertanovocentr.mos.ru/www/Безымянный.png" id="22" name="Picture"/>
                    <pic:cNvPicPr>
                      <a:picLocks noChangeArrowheads="1" noChangeAspect="1"/>
                    </pic:cNvPicPr>
                  </pic:nvPicPr>
                  <pic:blipFill>
                    <a:blip r:embed="rId20"/>
                    <a:stretch>
                      <a:fillRect/>
                    </a:stretch>
                  </pic:blipFill>
                  <pic:spPr bwMode="auto">
                    <a:xfrm>
                      <a:off x="0" y="0"/>
                      <a:ext cx="5334000" cy="7349577"/>
                    </a:xfrm>
                    <a:prstGeom prst="rect">
                      <a:avLst/>
                    </a:prstGeom>
                    <a:noFill/>
                    <a:ln w="9525">
                      <a:noFill/>
                      <a:headEnd/>
                      <a:tailEnd/>
                    </a:ln>
                  </pic:spPr>
                </pic:pic>
              </a:graphicData>
            </a:graphic>
          </wp:inline>
        </w:drawing>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3">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4">
        <w:r>
          <w:rPr>
            <w:rStyle w:val="Hyperlink"/>
          </w:rPr>
          <w:t xml:space="preserve">сервисами Росреестра</w:t>
        </w:r>
      </w:hyperlink>
      <w:r>
        <w:t xml:space="preserve"> </w:t>
      </w:r>
      <w:r>
        <w:t xml:space="preserve">и</w:t>
      </w:r>
      <w:r>
        <w:t xml:space="preserve"> </w:t>
      </w:r>
      <w:hyperlink r:id="rId25">
        <w:r>
          <w:rPr>
            <w:rStyle w:val="Hyperlink"/>
          </w:rPr>
          <w:t xml:space="preserve">Роскадастра</w:t>
        </w:r>
      </w:hyperlink>
      <w:r>
        <w:t xml:space="preserve">, либо</w:t>
      </w:r>
      <w:r>
        <w:t xml:space="preserve"> </w:t>
      </w:r>
      <w:hyperlink r:id="rId26">
        <w:r>
          <w:rPr>
            <w:rStyle w:val="Hyperlink"/>
          </w:rPr>
          <w:t xml:space="preserve">Единым порталом государственных и муниципальных услуг</w:t>
        </w:r>
      </w:hyperlink>
      <w:r>
        <w:t xml:space="preserve">.</w:t>
      </w:r>
    </w:p>
    <w:p>
      <w:pPr>
        <w:pStyle w:val="BodyText"/>
      </w:pPr>
      <w:r>
        <w:rPr>
          <w:bCs/>
          <w:b/>
        </w:rPr>
        <w:t xml:space="preserve">Контакты для СМИ</w:t>
      </w:r>
    </w:p>
    <w:p>
      <w:pPr>
        <w:pStyle w:val="BodyText"/>
      </w:pPr>
      <w:r>
        <w:t xml:space="preserve">Пресс-служба филиала ППК «Роскадастр» по Москве</w:t>
      </w:r>
    </w:p>
    <w:p>
      <w:pPr>
        <w:pStyle w:val="BodyText"/>
      </w:pPr>
      <w:r>
        <w:t xml:space="preserve">8(495)587-78-55 (вн.23-33)</w:t>
      </w:r>
    </w:p>
    <w:p>
      <w:pPr>
        <w:pStyle w:val="BodyText"/>
      </w:pPr>
      <w:hyperlink r:id="rId27">
        <w:r>
          <w:rPr>
            <w:rStyle w:val="Hyperlink"/>
          </w:rPr>
          <w:t xml:space="preserve">press@77.kadastr.ru</w:t>
        </w:r>
      </w:hyperlink>
    </w:p>
    <w:p>
      <w:pPr>
        <w:pStyle w:val="BodyText"/>
      </w:pPr>
      <w:hyperlink r:id="rId28">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br/>
      </w:r>
    </w:p>
    <w:p>
      <w:pPr>
        <w:pStyle w:val="BodyText"/>
      </w:pPr>
      <w:r>
        <w:t xml:space="preserve">Адрес страницы:</w:t>
      </w:r>
      <w:r>
        <w:t xml:space="preserve"> </w:t>
      </w:r>
      <w:hyperlink r:id="rId29">
        <w:r>
          <w:rPr>
            <w:rStyle w:val="Hyperlink"/>
          </w:rPr>
          <w:t xml:space="preserve">http://chertanovocentr.mos.ru/housing-and-communal-services-and-improvement/detail/12469493.html</w:t>
        </w:r>
      </w:hyperlink>
    </w:p>
    <w:p>
      <w:pPr>
        <w:pStyle w:val="BodyText"/>
      </w:pPr>
      <w:hyperlink r:id="rId30">
        <w:r>
          <w:rPr>
            <w:rStyle w:val="Hyperlink"/>
          </w:rPr>
          <w:t xml:space="preserve">Управа района Чертаново Центральное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30" Target="http://chertanovocentr.mos.ru" TargetMode="External" /><Relationship Type="http://schemas.openxmlformats.org/officeDocument/2006/relationships/hyperlink" Id="rId29" Target="http://chertanovocentr.mos.ru/housing-and-communal-services-and-improvement/detail/12469493.html" TargetMode="External" /><Relationship Type="http://schemas.openxmlformats.org/officeDocument/2006/relationships/hyperlink" Id="rId28" Target="https://kadastr.ru/"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 Type="http://schemas.openxmlformats.org/officeDocument/2006/relationships/hyperlink" Id="rId27"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30" Target="http://chertanovocentr.mos.ru" TargetMode="External" /><Relationship Type="http://schemas.openxmlformats.org/officeDocument/2006/relationships/hyperlink" Id="rId29" Target="http://chertanovocentr.mos.ru/housing-and-communal-services-and-improvement/detail/12469493.html" TargetMode="External" /><Relationship Type="http://schemas.openxmlformats.org/officeDocument/2006/relationships/hyperlink" Id="rId28" Target="https://kadastr.ru/"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 Type="http://schemas.openxmlformats.org/officeDocument/2006/relationships/hyperlink" Id="rId27"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2025-07-18T05:24:24Z</dcterms:created>
  <dcterms:modified xsi:type="dcterms:W3CDTF">2025-07-18T05:24:24Z</dcterms:modified>
</cp:coreProperties>
</file>

<file path=docProps/custom.xml><?xml version="1.0" encoding="utf-8"?>
<Properties xmlns="http://schemas.openxmlformats.org/officeDocument/2006/custom-properties" xmlns:vt="http://schemas.openxmlformats.org/officeDocument/2006/docPropsVTypes"/>
</file>