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6f0d872243736761637dd5cebbf17db2c101"/>
    <w:p>
      <w:pPr>
        <w:pStyle w:val="Heading3"/>
      </w:pPr>
      <w:r>
        <w:t xml:space="preserve">Отремонтировано и покрашено 32 контейнера</w:t>
      </w:r>
    </w:p>
    <w:p>
      <w:pPr>
        <w:pStyle w:val="FirstParagraph"/>
      </w:pPr>
      <w:r>
        <w:t xml:space="preserve">18.04.2018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  Для обработки территории в зимний период  2017-2018 годов силами ГБУ «Жилищник района Чертаново Центральное» отремонтировано и покрашено 32 контейнера для хранения аварийного запаса противогололедных материалов.  Контейнеры до зимы будут размещены на территории базы ГБУ «Жилищник района Чертаново Центральное».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http://chertanovocentr.mos.ru/housing-and-communal-services-and-improvement/detail/7273795.html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7273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7273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2025-02-06T07:31:31Z</dcterms:created>
  <dcterms:modified xsi:type="dcterms:W3CDTF">2025-02-06T07:31:31Z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