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должается-зачистка-бортового-камня."/>
    <w:p>
      <w:pPr>
        <w:pStyle w:val="Heading3"/>
      </w:pPr>
      <w:r>
        <w:t xml:space="preserve">Продолжается зачистка бортового камня.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На территории района силами ГБУ «Жииилищник района Чертаново Централное» продолжаются работы по зачистке бортового камня на дворовых территориях. </w:t>
      </w:r>
    </w:p>
    <w:p>
      <w:pPr>
        <w:pStyle w:val="BodyText"/>
      </w:pPr>
      <w:r>
        <w:t xml:space="preserve">По сотоянию на 25.07.2016 года выполнено:</w:t>
      </w:r>
    </w:p>
    <w:p>
      <w:pPr>
        <w:pStyle w:val="BodyText"/>
      </w:pPr>
      <w:r>
        <w:t xml:space="preserve">- ул. Чертановская, дом 37 - 6 пог.м;</w:t>
      </w:r>
    </w:p>
    <w:p>
      <w:pPr>
        <w:pStyle w:val="BodyText"/>
      </w:pPr>
      <w:r>
        <w:t xml:space="preserve">- ул. Кировоградская, дом 17, корп.1 - 10 пог.м;</w:t>
      </w:r>
    </w:p>
    <w:p>
      <w:pPr>
        <w:pStyle w:val="BodyText"/>
      </w:pPr>
      <w:r>
        <w:t xml:space="preserve">- ул.Днепропетровская, дом 16, корп.1 - 20 пог.м;</w:t>
      </w:r>
    </w:p>
    <w:p>
      <w:pPr>
        <w:pStyle w:val="BodyText"/>
      </w:pPr>
      <w:r>
        <w:t xml:space="preserve">- ул. Кировоградская, дом 18, корп.1 -10 пог.м;</w:t>
      </w:r>
    </w:p>
    <w:p>
      <w:pPr>
        <w:pStyle w:val="BodyText"/>
      </w:pPr>
      <w:r>
        <w:t xml:space="preserve">- ул. Красного Маяка, дом 15, корп.3 - 150 пог.м;</w:t>
      </w:r>
    </w:p>
    <w:p>
      <w:pPr>
        <w:pStyle w:val="BodyText"/>
      </w:pPr>
      <w:r>
        <w:t xml:space="preserve">- ул. Красного Маяка, дом 13А, корп.6 - 6 пог.м;</w:t>
      </w:r>
    </w:p>
    <w:p>
      <w:pPr>
        <w:pStyle w:val="BodyText"/>
      </w:pPr>
      <w:r>
        <w:t xml:space="preserve">- ул. Чертановская, дом 21, корп.1 - 12 пог.м.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http://chertanovocentr.mos.ru/housing-and-communal-services-and-improvement/gup-des-district-chertanovo-central/detail/3414696.html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1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1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2025-01-04T03:14:18Z</dcterms:created>
  <dcterms:modified xsi:type="dcterms:W3CDTF">2025-01-04T03:14:18Z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