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8c00319e35064714db22fdfc696dd122917ca8"/>
    <w:p>
      <w:pPr>
        <w:pStyle w:val="Heading3"/>
      </w:pPr>
      <w:r>
        <w:t xml:space="preserve">В зимний период 2016-2017 гг закуплено 32 контейнера</w:t>
      </w:r>
    </w:p>
    <w:p>
      <w:pPr>
        <w:pStyle w:val="FirstParagraph"/>
      </w:pPr>
      <w:r>
        <w:t xml:space="preserve">22.09.2016</w:t>
      </w:r>
    </w:p>
    <w:p>
      <w:pPr>
        <w:pStyle w:val="BodyText"/>
      </w:pPr>
      <w:r>
        <w:rPr>
          <w:bCs/>
          <w:b/>
        </w:rPr>
        <w:t xml:space="preserve">Уважаемые жители района Чертаново Центральное!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t xml:space="preserve">     Для обработки территории в зимний период 2016-2017 гг. ГБУ «Жилищник района Чертаново Центральное» закуплено 32 контейнера для хранения аварийного запаса противогололедных материалов с целью их размещения на городских территориях.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http://chertanovocentr.mos.ru/housing-and-communal-services-and-improvement/gup-des-district-chertanovo-central/detail/3798177.html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housing-and-communal-services-and-improvement/gup-des-district-chertanovo-central/detail/37981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housing-and-communal-services-and-improvement/gup-des-district-chertanovo-central/detail/37981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2023-06-21T21:25:55Z</dcterms:created>
  <dcterms:modified xsi:type="dcterms:W3CDTF">2023-06-21T21:25:55Z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