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e343e5cd79be61765eaa2e392a326272f16e08"/>
    <w:p>
      <w:pPr>
        <w:pStyle w:val="Heading3"/>
      </w:pPr>
      <w:r>
        <w:t xml:space="preserve">Молодежная Палата приняла участие во встречи с А.Б. Выборным</w:t>
      </w:r>
    </w:p>
    <w:p>
      <w:pPr>
        <w:pStyle w:val="FirstParagraph"/>
      </w:pPr>
      <w:r>
        <w:t xml:space="preserve">17.03.2018</w:t>
      </w:r>
    </w:p>
    <w:p>
      <w:pPr>
        <w:pStyle w:val="BodyText"/>
      </w:pPr>
      <w:r>
        <w:t xml:space="preserve">В ЮЗАО г.Москвы, на очередной встрече с молодежью, приняли участие представители молодежных палат муниципальных округов Чертаново Южное, Чертаново Центральное, Южное Бутово, Северное Бутово и Ясенево.</w:t>
      </w:r>
    </w:p>
    <w:p>
      <w:pPr>
        <w:pStyle w:val="BodyText"/>
      </w:pPr>
      <w:r>
        <w:t xml:space="preserve">Встреча прошла в форме интерактивной игры, в рамках которой была смоделирована работа федерального парламента. Будущие политики разделились на четыре фракции и обсудили проект федерального закона, после чего подвели итоги и состоялось голосование.</w:t>
      </w:r>
    </w:p>
    <w:p>
      <w:pPr>
        <w:pStyle w:val="BodyText"/>
      </w:pPr>
      <w:r>
        <w:t xml:space="preserve">По результатам, Анатолий Выборный ответил на вопросы молодых парламентариев. Они касались вопросов развития демократии, повышения электоральной культуры молодежи, создание условий для осознанного участия в голосовании.</w:t>
      </w:r>
    </w:p>
    <w:p>
      <w:pPr>
        <w:pStyle w:val="BodyText"/>
      </w:pPr>
      <w:r>
        <w:t xml:space="preserve">«Важно, чтобы современная молодежь осознавала всю значимость института народовластия; что выборы дают реальную возможность влиять на власть и даже менять ее; что никто кроме них самих не сделает их настоящее и будущее лучше. Особенно приятно осознавать, что молодые парламентарии хотят жить, обучаться и работать в России, переживают за будущее нашей страны и готовы делать все от них зависящее для процветания нашей Родины», - сказал Анатолий Выборный.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http://chertanovocentr.mos.ru/junior-chamber/detail/7203719.html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junior-chamber/detail/72037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junior-chamber/detail/72037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2025-02-11T23:27:29Z</dcterms:created>
  <dcterms:modified xsi:type="dcterms:W3CDTF">2025-02-11T23:27:29Z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