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9cab29aca99d83c12a82abc49c0d2f2eebd523"/>
    <w:p>
      <w:pPr>
        <w:pStyle w:val="Heading3"/>
      </w:pPr>
      <w:r>
        <w:t xml:space="preserve">Протокол проведения встречи главы управы района Чертаново Центральное В.А. Михеева с населением 21.11.2018!</w:t>
      </w:r>
    </w:p>
    <w:p>
      <w:pPr>
        <w:pStyle w:val="FirstParagraph"/>
      </w:pPr>
      <w:r>
        <w:t xml:space="preserve">26.11.2018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http://chertanovocentr.mos.ru/meeting-with-population/detail/7721036.html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Чертаново Центральное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tanovocentr.mos.ru" TargetMode="External" /><Relationship Type="http://schemas.openxmlformats.org/officeDocument/2006/relationships/hyperlink" Id="rId20" Target="http://chertanovocentr.mos.ru/meeting-with-population/detail/77210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tanovocentr.mos.ru" TargetMode="External" /><Relationship Type="http://schemas.openxmlformats.org/officeDocument/2006/relationships/hyperlink" Id="rId20" Target="http://chertanovocentr.mos.ru/meeting-with-population/detail/77210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2023-08-11T00:20:37Z</dcterms:created>
  <dcterms:modified xsi:type="dcterms:W3CDTF">2023-08-11T00:20:37Z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