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87804a0eb2a4eb9a734dd723090dbf4462343"/>
    <w:p>
      <w:pPr>
        <w:pStyle w:val="Heading3"/>
      </w:pPr>
      <w:r>
        <w:t xml:space="preserve">Уважаемые руководители предприятий и организаций!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rPr>
          <w:bCs/>
          <w:b/>
        </w:rPr>
        <w:t xml:space="preserve">Уважаемые руководители предприятий и организаций!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соответствии с Законами города Москвы от 12.03.2008 №11 «Об охране труда в городе Москве», и от 15.02.2017 №3 «О ведомственном контроле за соблюдением трудового законодательства и иных нормативных правовых актов, содержащих нормы трудового права, в городе Москве», а также Государственной программой города Москвы «Социальная поддержка жителей города Москвы», утверждённой постановлением Правительства города Москвы от 06.09.2011 № 420-ПП, постановлением Правительства Москвы от 10.11.2009 № 1212-ПП «Об утверждении Положения о системе государственного управления охраной труда в городе Москве и Положения о Межведомственной комиссии по охране труда при Правительстве Москвы», в целях проведения государственной политики в области охраны труда в Южном административном округе, префектура Южного административного округа города Москвы и управа района Чертаново Центральное совместно с отделом Государственного бюджетного учреждения города Москвы «Московский городской центр условий и охраны труда» – базовый центр по охране труда в ЮАО города Москвы в 2019 году проводит обследования состояния условий и охраны труда в организациях, расположенных на территории района. Обследования проводятся на безвозмездной основе.</w:t>
      </w:r>
    </w:p>
    <w:p>
      <w:pPr>
        <w:pStyle w:val="BodyText"/>
      </w:pPr>
      <w:r>
        <w:t xml:space="preserve">В целях исполнения требований нормативных документов по организации работы в области  охраны труда, управа района Чертаново Центральное предлагает руководителям организаций  содействие в  проведении  указанных обследований. Контактный телефон: 8-495-389-16-44.</w:t>
      </w:r>
    </w:p>
    <w:p>
      <w:pPr>
        <w:pStyle w:val="BodyText"/>
      </w:pPr>
      <w:r>
        <w:t xml:space="preserve">Приложение: Перечень нормативно-правовой, организационно-распорядительной и учетной документации по охране труда.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Перечень</w:t>
      </w:r>
    </w:p>
    <w:p>
      <w:pPr>
        <w:pStyle w:val="BodyText"/>
      </w:pPr>
      <w:r>
        <w:rPr>
          <w:bCs/>
          <w:b/>
        </w:rPr>
        <w:t xml:space="preserve">нормативно-правовой, организационно-распорядительной</w:t>
      </w:r>
    </w:p>
    <w:p>
      <w:pPr>
        <w:pStyle w:val="BodyText"/>
      </w:pPr>
      <w:r>
        <w:rPr>
          <w:bCs/>
          <w:b/>
        </w:rPr>
        <w:t xml:space="preserve">и учётной документации по охране труда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               Перечень документов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Основание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(нормативный документ)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Положение о системе управления охраной труда</w:t>
            </w:r>
          </w:p>
        </w:tc>
        <w:tc>
          <w:tcPr/>
          <w:p>
            <w:pPr>
              <w:jc w:val="left"/>
            </w:pPr>
            <w:r>
              <w:t xml:space="preserve">Ст. 212 ТК РФ, ГОСТ 12.0.230-2007;</w:t>
            </w:r>
          </w:p>
          <w:p>
            <w:pPr>
              <w:jc w:val="left"/>
            </w:pPr>
            <w:r>
              <w:t xml:space="preserve">ГОСТ Р 12.0.009-2009;</w:t>
            </w:r>
          </w:p>
          <w:p>
            <w:pPr>
              <w:jc w:val="left"/>
            </w:pPr>
            <w:r>
              <w:t xml:space="preserve">ГОСТ Р 12.0.007-2009;</w:t>
            </w:r>
          </w:p>
          <w:p>
            <w:pPr>
              <w:jc w:val="left"/>
            </w:pPr>
            <w:r>
              <w:t xml:space="preserve">ГОСТ Р 12.0.10-2009;</w:t>
            </w:r>
          </w:p>
          <w:p>
            <w:pPr>
              <w:jc w:val="left"/>
            </w:pPr>
            <w:r>
              <w:t xml:space="preserve">ГОСТ Р 54934-2012</w:t>
            </w:r>
          </w:p>
          <w:p>
            <w:pPr>
              <w:jc w:val="left"/>
            </w:pPr>
            <w:r>
              <w:t xml:space="preserve">Приказ МТиСР РФ от 19.08.16 №438н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Приказ об организации работы по охране труда в организации: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возложение ответственности за организацию работ по ОТ;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назначение ответственных за состояние условий и охраны труды руководителей структурных подразделений организации;</w:t>
            </w:r>
          </w:p>
        </w:tc>
        <w:tc>
          <w:tcPr/>
          <w:p>
            <w:pPr>
              <w:jc w:val="left"/>
            </w:pPr>
            <w:r>
              <w:t xml:space="preserve">ТК РФ, ГОСТ 12.0.230-2007; ГОСТ Р 12.0.007-2009; ГОСТ Р 12.0.009-2009;</w:t>
            </w:r>
          </w:p>
          <w:p>
            <w:pPr>
              <w:jc w:val="left"/>
            </w:pPr>
            <w:r>
              <w:t xml:space="preserve">Приказ Комитета труда и занятости Правительства Москвы от 05.03.98 г. №58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Распределение функций по ОТ между руководителем организации, его заместителями и специалистами;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ТК РФ, ГОСТ 12.0.230-2007;</w:t>
            </w:r>
          </w:p>
          <w:p>
            <w:pPr>
              <w:jc w:val="left"/>
            </w:pPr>
            <w:r>
              <w:t xml:space="preserve">ГОСТ Р 12.0.009-2009;</w:t>
            </w:r>
          </w:p>
          <w:p>
            <w:pPr>
              <w:jc w:val="left"/>
            </w:pPr>
            <w:r>
              <w:t xml:space="preserve">Приказ Комитета труда и занятости Правительства Москвы от 05.03.98 г. №58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Приказ о назначении специалиста по охране труда или возложении обязанностей специалиста по охране труда руководителя организации или на одного из специалистов организации.</w:t>
            </w:r>
          </w:p>
        </w:tc>
        <w:tc>
          <w:tcPr/>
          <w:p>
            <w:pPr>
              <w:jc w:val="left"/>
            </w:pPr>
            <w:r>
              <w:t xml:space="preserve">Ст. 217 ТК,</w:t>
            </w:r>
          </w:p>
          <w:p>
            <w:pPr>
              <w:jc w:val="left"/>
            </w:pPr>
            <w:r>
              <w:t xml:space="preserve">Постановление Минтруда от 22.01.2001 №10 (в редакции приказов от 12.02.2014 №96  и 25.06.2014 №417)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Должностная инструкция специалиста по охране труда</w:t>
            </w:r>
          </w:p>
        </w:tc>
        <w:tc>
          <w:tcPr/>
          <w:p>
            <w:pPr>
              <w:jc w:val="left"/>
            </w:pPr>
            <w:r>
              <w:t xml:space="preserve">Приказ МЗСР от 17.05.2012 №559н; Профессиональный стандарт «Специалист по охране труда» (Приказ Минтруда РФ от 04.08.14 №524н)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комплекта нормативных правовых актов, содержащих требования охраны труда в соответствии со спецификой деятельности организаций.</w:t>
            </w:r>
          </w:p>
        </w:tc>
        <w:tc>
          <w:tcPr/>
          <w:p>
            <w:pPr>
              <w:jc w:val="left"/>
            </w:pPr>
            <w:r>
              <w:t xml:space="preserve">Ст. 212 ТК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Программа проведения вводного инструктажа по охране труда.</w:t>
            </w:r>
          </w:p>
        </w:tc>
        <w:tc>
          <w:tcPr/>
          <w:p>
            <w:pPr>
              <w:jc w:val="left"/>
            </w:pPr>
            <w:r>
              <w:t xml:space="preserve">Типовая программа (ГОСТ 12.0.004-2015).</w:t>
            </w:r>
          </w:p>
          <w:p>
            <w:pPr>
              <w:jc w:val="left"/>
            </w:pPr>
            <w:r>
              <w:t xml:space="preserve">Постановление Минтруда  РФ  и Минобразования РФ от  13.01.2003 г. №1/29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Инструкция проведения вводного инструктажа по охране труда.</w:t>
            </w:r>
          </w:p>
        </w:tc>
        <w:tc>
          <w:tcPr/>
          <w:p>
            <w:pPr>
              <w:jc w:val="left"/>
            </w:pPr>
            <w:r>
              <w:t xml:space="preserve">Программа вводного инструктажа по охране труда.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Журнал регистрации вводного инструктажа по охране труда.</w:t>
            </w:r>
          </w:p>
        </w:tc>
        <w:tc>
          <w:tcPr/>
          <w:p>
            <w:pPr>
              <w:jc w:val="left"/>
            </w:pPr>
            <w:r>
              <w:t xml:space="preserve">ГОСТ 12.0.004-2015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Программа проведения первичного инструктажа по охране труда на рабочем месте.</w:t>
            </w:r>
          </w:p>
        </w:tc>
        <w:tc>
          <w:tcPr/>
          <w:p>
            <w:pPr>
              <w:jc w:val="left"/>
            </w:pPr>
            <w:r>
              <w:t xml:space="preserve">ГОСТ 12.0.004-2015,</w:t>
            </w:r>
          </w:p>
          <w:p>
            <w:pPr>
              <w:jc w:val="left"/>
            </w:pPr>
            <w:r>
              <w:t xml:space="preserve">Постановление Минтруда  РФ  и Минобразования РФ от  13.01.2003 г. №1/29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Перечень профессий и должностей работников, освобожденных от первичного инструктажа на рабочем месте.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Постановление Минтруда  РФ  и  Минобразования РФ от  13.01.2003 г. №1/29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Перечень действующих в организации инструкций по охране труда, утвержденный руководителем.</w:t>
            </w:r>
          </w:p>
        </w:tc>
        <w:tc>
          <w:tcPr/>
          <w:p>
            <w:pPr>
              <w:jc w:val="left"/>
            </w:pPr>
            <w:r>
              <w:t xml:space="preserve">Штатное расписание,</w:t>
            </w:r>
          </w:p>
          <w:p>
            <w:pPr>
              <w:jc w:val="left"/>
            </w:pPr>
            <w:r>
              <w:t xml:space="preserve">Постановление Минтруда  РФ от 17.12.2002 г. №80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Инструкции по охране труда для работников.</w:t>
            </w:r>
          </w:p>
        </w:tc>
        <w:tc>
          <w:tcPr/>
          <w:p>
            <w:pPr>
              <w:jc w:val="left"/>
            </w:pPr>
            <w:r>
              <w:t xml:space="preserve">Постановление Минтруда   РФ от 17.12.2002 г. №80,</w:t>
            </w:r>
          </w:p>
          <w:p>
            <w:pPr>
              <w:jc w:val="left"/>
            </w:pPr>
            <w:r>
              <w:t xml:space="preserve">Методические рекомендации по разработке инструкций по охране труда, утвержденные Первым заместителем Минтруда 13.05.2004.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Журнал учета инструкций по охране труда для работников.</w:t>
            </w:r>
          </w:p>
        </w:tc>
        <w:tc>
          <w:tcPr/>
          <w:p>
            <w:pPr>
              <w:jc w:val="left"/>
            </w:pPr>
            <w:r>
              <w:t xml:space="preserve">Постановление Минтруда   РФ от 17.12.2002 г. №80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Журнал учета выдачи инструкций по охране труда для работников.</w:t>
            </w:r>
          </w:p>
        </w:tc>
        <w:tc>
          <w:tcPr/>
          <w:p>
            <w:pPr>
              <w:jc w:val="left"/>
            </w:pPr>
            <w:r>
              <w:t xml:space="preserve">Постановление Минтруда   РФ от 17.12.2002 г. №80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Журнал регистрации инструктажей по охране труда на рабочем месте.</w:t>
            </w:r>
          </w:p>
        </w:tc>
        <w:tc>
          <w:tcPr/>
          <w:p>
            <w:pPr>
              <w:jc w:val="left"/>
            </w:pPr>
            <w:r>
              <w:t xml:space="preserve">ГОСТ 12.0.004-2015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Приказ о назначении лиц, под руководством которых проводится стажировка вновь принятых работников.</w:t>
            </w:r>
          </w:p>
        </w:tc>
        <w:tc>
          <w:tcPr/>
          <w:p>
            <w:pPr>
              <w:jc w:val="left"/>
            </w:pPr>
            <w:r>
              <w:t xml:space="preserve">ГОСТ 12.0.004-2015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Список контингентов, подлежащих предварительным и периодическим медицинским осмотрам (обследованиям) и поименный список лиц, подлежащих периодическим медицинским осмотрам (обследованиям).</w:t>
            </w:r>
          </w:p>
        </w:tc>
        <w:tc>
          <w:tcPr/>
          <w:p>
            <w:pPr>
              <w:jc w:val="left"/>
            </w:pPr>
            <w:r>
              <w:t xml:space="preserve">Ст. 213 ТК, Постановление Правительства РФ от 27.10. 03г. №646; Приказ МЗСР от 12.04.2011 №302н</w:t>
            </w:r>
          </w:p>
          <w:p>
            <w:pPr>
              <w:jc w:val="left"/>
            </w:pPr>
            <w:r>
              <w:t xml:space="preserve">(в редакции приказа министерства здравоохранения РФ от 15.05.13 №296Н)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Приказ о создании  постоянно действующей комиссии по проверке знаний требований охраны труда работников организации.</w:t>
            </w:r>
          </w:p>
        </w:tc>
        <w:tc>
          <w:tcPr/>
          <w:p>
            <w:pPr>
              <w:jc w:val="left"/>
            </w:pPr>
            <w:r>
              <w:t xml:space="preserve">Постановление Минтруда РФ и Минобразования РФ от  13.01.2003 г. №1/29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Приказ о проведении обучения по охране труда работников организации.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Ст. 225 ТК РФ, Постановление Минтруда РФ и Минобразования РФ от  13.01.2003 г. №1/29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Программа обучения по охране труда работников организации.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Постановление Минтруда РФ и Минобразования РФ от  13.01.2003 г. №1/29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Протоколы проверки знаний требований охраны труда работников организации.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Постановление Минтруда РФ и Минобразования РФ от  13.01.2003 г. №1/29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Журнал регистрации несчастных случаев на производстве.</w:t>
            </w:r>
          </w:p>
        </w:tc>
        <w:tc>
          <w:tcPr/>
          <w:p>
            <w:pPr>
              <w:jc w:val="left"/>
            </w:pPr>
            <w:r>
              <w:t xml:space="preserve">Постановление Минтруда РФ  от  24.10.2002 г. №73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Материалы расследования несчастных случаев на производстве.</w:t>
            </w:r>
          </w:p>
        </w:tc>
        <w:tc>
          <w:tcPr/>
          <w:p>
            <w:pPr>
              <w:jc w:val="left"/>
            </w:pPr>
            <w:r>
              <w:t xml:space="preserve">«Методические рекомендации по расследования несчастных случаев на производстве в г. Москве» (приказ ДТиЗН 15.03.13 №135; Постановление Минтруда РФ  от  24.10.2002 г. №73( в ред. Приказа от 20.02.2014 №103н)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Трудовые договоры, отражающие обязательства работодателя  по обеспечению работнику условий труда, соответствующих требованиям  охраны труда.</w:t>
            </w:r>
          </w:p>
        </w:tc>
        <w:tc>
          <w:tcPr/>
          <w:p>
            <w:pPr>
              <w:jc w:val="left"/>
            </w:pPr>
            <w:r>
              <w:t xml:space="preserve">Ст.57 и 220 ТК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Правила внутреннего трудового распорядка.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Глава 29 ТК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Должностные инструкции руководителей, специалистов и служащих, отражающие их обязанности по охране труда.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Постановление Минтруда РФ от 21.08.1998 г. №37 (с изменениями от 21.01.2000, 04.08.2000 г., 20.04.2001 г., 31.05.2002, 20.06.2002 г.), Положение о СУОТ в организации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Список производств, цехов, профессий и должностей с вредными условиями труда, работа в которых дает право на дополнительный отпуск и сокращенный рабочий день.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Постановления Госкомтруда СССР и  Президиума ВЦСПС от 25.10.1974 г. №298/П-22 и от 21.11.1975 г. №273/П-20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Перечень профессий и должностей работников, которым бесплатно выдается спецодежда, спец. обувь и другие средства индивидуальной защиты.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Ст.221 ТК,</w:t>
            </w:r>
          </w:p>
          <w:p>
            <w:pPr>
              <w:jc w:val="left"/>
            </w:pPr>
            <w:r>
              <w:t xml:space="preserve">Приказ Минздравсоцразвития РФ  от  01.06.09 №290н  (в редакции приказов  от 27.01.2010г. №28н  и Минтруда от 12.01.15 № 2н)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Личные карточки учета выдачи  средств индивидуальной защиты.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Приказ Минздравсоцразвития РФ  от  01.06.09 №290н (в редакции приказа от 27.01.2010г. №28н)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Перечень профессий и должностей работников, которым бесплатно выдаются смывающие и обезвреживающие средства.</w:t>
            </w:r>
          </w:p>
        </w:tc>
        <w:tc>
          <w:tcPr/>
          <w:p>
            <w:pPr>
              <w:jc w:val="left"/>
            </w:pPr>
            <w:r>
              <w:t xml:space="preserve">Ст.221 ТК,</w:t>
            </w:r>
          </w:p>
          <w:p>
            <w:pPr>
              <w:jc w:val="left"/>
            </w:pPr>
            <w:r>
              <w:t xml:space="preserve">Приказ МЗСР от 17.12.10 №1122н ( в редакции приказа от 07.02.13 №48н)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Личные карточки учета выдачи  смывающих и обезвреживающих средства</w:t>
            </w:r>
          </w:p>
        </w:tc>
        <w:tc>
          <w:tcPr/>
          <w:p>
            <w:pPr>
              <w:jc w:val="left"/>
            </w:pPr>
            <w:r>
              <w:t xml:space="preserve">----------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Перечень профессий и должностей работников, занятых на работах с вредными условиями труда, которым по условиям труда бесплатно выдается молоко или другие равноценные пищевые продукты и лечебно-профилактическое питание.</w:t>
            </w:r>
          </w:p>
        </w:tc>
        <w:tc>
          <w:tcPr/>
          <w:p>
            <w:pPr>
              <w:jc w:val="left"/>
            </w:pPr>
            <w:r>
              <w:t xml:space="preserve">Ст.222 ТК, Постановление Правительства РФ от 13.03.2008 №168; Приказы  МЗСР от 16.02.09 №45н (в редакции приказа от 19.04.10 №245, от 16.02.09 №46н)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Коллективный договор и соглашение.</w:t>
            </w:r>
          </w:p>
        </w:tc>
        <w:tc>
          <w:tcPr/>
          <w:p>
            <w:pPr>
              <w:jc w:val="left"/>
            </w:pPr>
            <w:r>
              <w:t xml:space="preserve">Глава 7 ТК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Приказ о создании совместного комитета (комиссии) по охране труда.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Ст.218 ТК,</w:t>
            </w:r>
          </w:p>
          <w:p>
            <w:pPr>
              <w:jc w:val="left"/>
            </w:pPr>
            <w:r>
              <w:t xml:space="preserve">Постановление Минтруда РФ от 08.04.1994 .№30;</w:t>
            </w:r>
          </w:p>
          <w:p>
            <w:pPr>
              <w:jc w:val="left"/>
            </w:pPr>
            <w:r>
              <w:t xml:space="preserve">Приказ Минздравсоцразвития от 24.06.14 №412н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Мероприятия по улучшению условий и охраны труда с указанием суммы затрат</w:t>
            </w:r>
          </w:p>
        </w:tc>
        <w:tc>
          <w:tcPr/>
          <w:p>
            <w:pPr>
              <w:jc w:val="left"/>
            </w:pPr>
            <w:r>
              <w:t xml:space="preserve">Приказ Минздравсоцразвития от 01.03.12 №181н в редакции приказа МЗСР от 16.06.14 №375н,</w:t>
            </w:r>
          </w:p>
          <w:p>
            <w:pPr>
              <w:jc w:val="left"/>
            </w:pPr>
            <w:r>
              <w:t xml:space="preserve">ГОСТ 12.0.230-2007, ГОСТ Р 12.0.007-2009, ГОСТ Р 12.0.009-2009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Документация по специальной оценке условий труда: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количество рабочих мест: 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количество аттестованных рабочих мест: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количество рабочих мест с вредными и опасными условиями труда: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количество рабочих мест, приведенных в соответствие  с требованиями  по охране труда (по результатам специальной оценки условий труда)</w:t>
            </w:r>
          </w:p>
        </w:tc>
        <w:tc>
          <w:tcPr/>
          <w:p>
            <w:pPr>
              <w:jc w:val="left"/>
            </w:pPr>
            <w:r>
              <w:t xml:space="preserve">Ст.212 ТК,</w:t>
            </w:r>
          </w:p>
          <w:p>
            <w:pPr>
              <w:jc w:val="left"/>
            </w:pPr>
            <w:r>
              <w:t xml:space="preserve">Федеральный закон от 28.12.2013 №426-ФЗ «О специальной оценке условий труда»;</w:t>
            </w:r>
          </w:p>
          <w:p>
            <w:pPr>
              <w:jc w:val="left"/>
            </w:pPr>
            <w:r>
              <w:t xml:space="preserve">Приказ Минтруда и соц.защиты от 07.02.14 №80н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Документация по организации контроля за состоянием условий и охраны труда.</w:t>
            </w:r>
          </w:p>
        </w:tc>
        <w:tc>
          <w:tcPr/>
          <w:p>
            <w:pPr>
              <w:jc w:val="left"/>
            </w:pPr>
            <w:r>
              <w:t xml:space="preserve">Ст.212 ТК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Организация учета электроинструмента и средств защиты</w:t>
            </w:r>
          </w:p>
        </w:tc>
        <w:tc>
          <w:tcPr/>
          <w:p>
            <w:pPr>
              <w:jc w:val="left"/>
            </w:pPr>
            <w:r>
              <w:t xml:space="preserve">«Инструкция по применению и испытанию средств защиты в электроустановках» утверждена приказом Минэнерго от 30.06.2003 г. №261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Перечень работ повышенной опасности, выполняемых в порядке текущей эксплуатации.</w:t>
            </w:r>
          </w:p>
        </w:tc>
        <w:tc>
          <w:tcPr/>
          <w:p>
            <w:pPr>
              <w:jc w:val="left"/>
            </w:pPr>
            <w:r>
              <w:t xml:space="preserve">«Правила технической эксплуатации электро-установок потребителей», п.1.8.2</w:t>
            </w:r>
          </w:p>
          <w:p>
            <w:pPr>
              <w:jc w:val="left"/>
            </w:pPr>
            <w:r>
              <w:t xml:space="preserve">ПОТ РО 14000-98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Перечень работ повышенной опасности, выполняемых по нарядам-допускам</w:t>
            </w:r>
          </w:p>
        </w:tc>
        <w:tc>
          <w:tcPr/>
          <w:p>
            <w:pPr>
              <w:jc w:val="left"/>
            </w:pPr>
            <w:r>
              <w:t xml:space="preserve">Правила по  охране труда при эксплуатации электроустановок</w:t>
            </w:r>
          </w:p>
          <w:p>
            <w:pPr>
              <w:jc w:val="left"/>
            </w:pPr>
            <w:r>
              <w:t xml:space="preserve">Правила охраны труда на высоте</w:t>
            </w:r>
          </w:p>
          <w:p>
            <w:pPr>
              <w:jc w:val="left"/>
            </w:pPr>
            <w:r>
              <w:t xml:space="preserve">Правила охраны труда в строительстве</w:t>
            </w:r>
          </w:p>
          <w:p>
            <w:pPr>
              <w:jc w:val="left"/>
            </w:pPr>
            <w:r>
              <w:t xml:space="preserve">Правила по охране труда при производстве электросварочных и газосварочных работ</w:t>
            </w:r>
          </w:p>
          <w:p>
            <w:pPr>
              <w:jc w:val="left"/>
            </w:pPr>
            <w:r>
              <w:t xml:space="preserve">Правила по охране труда при погрузочно-разгрузочных работах и размещении грузов  и др.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Журнал учета нарядов-допусков</w:t>
            </w:r>
          </w:p>
        </w:tc>
        <w:tc>
          <w:tcPr/>
          <w:p>
            <w:pPr>
              <w:jc w:val="left"/>
            </w:pPr>
            <w:r>
              <w:t xml:space="preserve">Правила по  охране труда при эксплуатации электроустановок</w:t>
            </w:r>
          </w:p>
          <w:p>
            <w:pPr>
              <w:jc w:val="left"/>
            </w:pPr>
            <w:r>
              <w:t xml:space="preserve">Правила охраны труда на высоте</w:t>
            </w:r>
          </w:p>
          <w:p>
            <w:pPr>
              <w:jc w:val="left"/>
            </w:pPr>
            <w:r>
              <w:t xml:space="preserve">Правила охраны труда в строительстве</w:t>
            </w:r>
          </w:p>
          <w:p>
            <w:pPr>
              <w:jc w:val="left"/>
            </w:pPr>
            <w:r>
              <w:t xml:space="preserve">Правила по охране труда при производстве электросварочных и газосварочных работ</w:t>
            </w:r>
          </w:p>
          <w:p>
            <w:pPr>
              <w:jc w:val="left"/>
            </w:pPr>
            <w:r>
              <w:t xml:space="preserve">Правила по охране труда при погрузочно-разгрузочных работах и размещении грузов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43.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Наряды-допуски для выполнения работ повышенной опасности.</w:t>
            </w:r>
          </w:p>
        </w:tc>
        <w:tc>
          <w:tcPr/>
          <w:p>
            <w:pPr>
              <w:jc w:val="left"/>
            </w:pPr>
            <w:r>
              <w:t xml:space="preserve">Правила по  охране труда при эксплуатации электроустановок</w:t>
            </w:r>
          </w:p>
          <w:p>
            <w:pPr>
              <w:jc w:val="left"/>
            </w:pPr>
            <w:r>
              <w:t xml:space="preserve">Правила охраны труда на высоте</w:t>
            </w:r>
          </w:p>
          <w:p>
            <w:pPr>
              <w:jc w:val="left"/>
            </w:pPr>
            <w:r>
              <w:t xml:space="preserve">Правила охраны труда в строительстве</w:t>
            </w:r>
          </w:p>
          <w:p>
            <w:pPr>
              <w:jc w:val="left"/>
            </w:pPr>
            <w:r>
              <w:t xml:space="preserve">Правила по охране труда при производстве электросварочных и газосварочных работ</w:t>
            </w:r>
          </w:p>
          <w:p>
            <w:pPr>
              <w:jc w:val="left"/>
            </w:pPr>
            <w:r>
              <w:t xml:space="preserve">Правила по охране труда при погрузочно-разгрузочных работах и размещении грузов и др.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Приказы о назначении лиц, ответственных за исправное состояние оборудования и безопасное производство работ повышенной опасности (удостоверения, протоколы о прохождении их обучения и проверке знаний по общим и специальным вопросам охраны труда)  - при необходимости: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электрохозяйство;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тепловые энергоустановки;    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трубопроводы пара и горячей воды;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эксплуатация паровых и водогрейных  котлов;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сосуды, работающие под давлением;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стационарные компрессорные установки, воздуховодов и газопроводов;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эксплуатация зданий и сооружений: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газовое хозяйство;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лифты;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проведение верхолазных работ и работ на высоте;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эксплуатация транспортных средств;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надзор за безопасной эксплуатацией грузоподъемных кранов, грузозахватных приспособлений и тары;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содержание грузоподъемных кранов в исправном состоянии;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- безопасное производство работ кранами;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- погрузочно-разгрузочные работы;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сохранность и исправность средств защиты и электроинструмента;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состояние и исправность лестниц и стремянок.</w:t>
            </w:r>
          </w:p>
        </w:tc>
        <w:tc>
          <w:tcPr/>
          <w:p>
            <w:pPr>
              <w:jc w:val="left"/>
            </w:pPr>
            <w:r>
              <w:t xml:space="preserve">ПОТ РО 14000-005-98</w:t>
            </w:r>
          </w:p>
          <w:p>
            <w:pPr>
              <w:jc w:val="left"/>
            </w:pPr>
            <w:r>
              <w:t xml:space="preserve">Нормативные документы</w:t>
            </w:r>
          </w:p>
          <w:p>
            <w:pPr>
              <w:jc w:val="left"/>
            </w:pPr>
            <w:r>
              <w:t xml:space="preserve">Ростехнадзора РФ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http://chertanovocentr.mos.ru/occupational/detail/7821927.html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occupational/detail/7821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occupational/detail/7821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2025-06-30T03:13:32Z</dcterms:created>
  <dcterms:modified xsi:type="dcterms:W3CDTF">2025-06-30T03:13:32Z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