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f4a5a57eaae724eaa2604022c7cf43be9cc329"/>
    <w:p>
      <w:pPr>
        <w:pStyle w:val="Heading3"/>
      </w:pPr>
      <w:r>
        <w:t xml:space="preserve">Игроков футбольного клуба «Чертаново» пригласили в команды высшего дивизиона</w:t>
      </w:r>
    </w:p>
    <w:p>
      <w:pPr>
        <w:pStyle w:val="FirstParagraph"/>
      </w:pPr>
      <w:r>
        <w:t xml:space="preserve">13.07.2016</w:t>
      </w:r>
    </w:p>
    <w:p>
      <w:pPr>
        <w:pStyle w:val="BodyText"/>
      </w:pPr>
      <w:hyperlink r:id="rId20"/>
    </w:p>
    <w:bookmarkStart w:id="22" w:name="attachment_21735"/>
    <w:p>
      <w:pPr>
        <w:pStyle w:val="BodyText"/>
      </w:pPr>
      <w:hyperlink r:id="rId21"/>
    </w:p>
    <w:bookmarkEnd w:id="22"/>
    <w:p>
      <w:pPr>
        <w:pStyle w:val="BodyText"/>
      </w:pPr>
      <w:r>
        <w:t xml:space="preserve">Футбольный клуб «Чертаново» покинули три игрока основного состава. Все они по трансферу перешли в лучшие команды российской футбольной премьер-лиги. Об этом говорится в официальном сообщении академии.</w:t>
      </w:r>
    </w:p>
    <w:p>
      <w:pPr>
        <w:pStyle w:val="BodyText"/>
      </w:pPr>
      <w:r>
        <w:t xml:space="preserve">Полузащитник «Чертаново» Егор Рудковский теперь будет играть в московском «Спартаке».</w:t>
      </w:r>
    </w:p>
    <w:p>
      <w:pPr>
        <w:pStyle w:val="BodyText"/>
      </w:pPr>
      <w:r>
        <w:t xml:space="preserve">Суперуниверсал, способный играть как в опорной зоне, так и в центре обороны Илья Камышев уезжает в петербургский «Зенит».</w:t>
      </w:r>
    </w:p>
    <w:p>
      <w:pPr>
        <w:pStyle w:val="BodyText"/>
      </w:pPr>
      <w:r>
        <w:t xml:space="preserve">«Чертаново» покидает и лидер зоны «Центр» по системе «гол+пас» полузащитник Роман Косянчук. Он переходит в другой легендарный клуб — московское «Торпедо».</w:t>
      </w:r>
    </w:p>
    <w:p>
      <w:pPr>
        <w:pStyle w:val="BodyText"/>
      </w:pPr>
      <w:r>
        <w:t xml:space="preserve">«Наша школа и команда существуют, прежде всего, для того, чтобы в российском футболе появилось как можно больше сильных мастеров», —говорят в «Чертаново».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</w:t>
      </w:r>
      <w:r>
        <w:t xml:space="preserve"> </w:t>
      </w:r>
      <w:hyperlink r:id="rId23">
        <w:r>
          <w:rPr>
            <w:rStyle w:val="Hyperlink"/>
          </w:rPr>
          <w:t xml:space="preserve">футбольный клуб «Чертаново»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http://chertanovocentr.mos.ru/presscenter/news/detail/3336409.html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presscenter/news/detail/3336409.html" TargetMode="External" /><Relationship Type="http://schemas.openxmlformats.org/officeDocument/2006/relationships/hyperlink" Id="rId20" Target="http://gazeta-na-varshavke-chertanovocentr.ru/2016/07/13/21733/" TargetMode="External" /><Relationship Type="http://schemas.openxmlformats.org/officeDocument/2006/relationships/hyperlink" Id="rId23" Target="http://gazeta-na-varshavke-chertanovocentr.ru/2016/07/13/21733/www.chertanovo-football.ru/" TargetMode="External" /><Relationship Type="http://schemas.openxmlformats.org/officeDocument/2006/relationships/hyperlink" Id="rId21" Target="http://gazeta-na-varshavke-chertanovocentr.ru/wp-content/uploads/2016/07/2016-07-13_132138.p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presscenter/news/detail/3336409.html" TargetMode="External" /><Relationship Type="http://schemas.openxmlformats.org/officeDocument/2006/relationships/hyperlink" Id="rId20" Target="http://gazeta-na-varshavke-chertanovocentr.ru/2016/07/13/21733/" TargetMode="External" /><Relationship Type="http://schemas.openxmlformats.org/officeDocument/2006/relationships/hyperlink" Id="rId23" Target="http://gazeta-na-varshavke-chertanovocentr.ru/2016/07/13/21733/www.chertanovo-football.ru/" TargetMode="External" /><Relationship Type="http://schemas.openxmlformats.org/officeDocument/2006/relationships/hyperlink" Id="rId21" Target="http://gazeta-na-varshavke-chertanovocentr.ru/wp-content/uploads/2016/07/2016-07-13_132138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2024-10-10T04:35:52Z</dcterms:created>
  <dcterms:modified xsi:type="dcterms:W3CDTF">2024-10-10T04:35:52Z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