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0adf6b334939a320f84bf693067a4a420784e25"/>
    <w:p>
      <w:pPr>
        <w:pStyle w:val="Heading3"/>
      </w:pPr>
      <w:r>
        <w:t xml:space="preserve">Шахматный клуб «Чертаново» организовал летний досуг для своих воспитанников</w:t>
      </w:r>
    </w:p>
    <w:p>
      <w:pPr>
        <w:pStyle w:val="FirstParagraph"/>
      </w:pPr>
      <w:r>
        <w:t xml:space="preserve">18.04.2017</w:t>
      </w:r>
    </w:p>
    <w:p>
      <w:pPr>
        <w:pStyle w:val="DefinitionTerm"/>
      </w:pPr>
      <w:hyperlink r:id="rId20"/>
    </w:p>
    <w:p>
      <w:pPr>
        <w:pStyle w:val="Definition"/>
      </w:pPr>
      <w:r>
        <w:t xml:space="preserve">Шахматный клуб «Чертаново» начал набор в летний детский лагерь.</w:t>
      </w:r>
    </w:p>
    <w:p>
      <w:pPr>
        <w:pStyle w:val="FirstParagraph"/>
      </w:pPr>
      <w:r>
        <w:t xml:space="preserve">Воспитанники секции «Белый слон» в возрасте от 7 до 16 лет могут отдохнуть в тематическом лагере в июле и августе текущего года.</w:t>
      </w:r>
    </w:p>
    <w:p>
      <w:pPr>
        <w:pStyle w:val="BodyText"/>
      </w:pPr>
      <w:r>
        <w:t xml:space="preserve">Продолжительность одной смены – 14 дней.</w:t>
      </w:r>
    </w:p>
    <w:p>
      <w:pPr>
        <w:pStyle w:val="BodyText"/>
      </w:pPr>
      <w:r>
        <w:t xml:space="preserve">Ребят ждут шахматные занятия с опытными тренерами, турниры по классическим шахматам, в том числе с обсчетом рейтинга ФИДЕ (1 смена), рапид-турнир, шашечный турнир, творческая программа, игра «Что? Где? Когда?», «КВН», спортивные состязания, футбол, экскурсия в Музей бронетанковых войск, а также насыщенная военно-патриотическая программа.</w:t>
      </w:r>
    </w:p>
    <w:p>
      <w:pPr>
        <w:pStyle w:val="BodyText"/>
      </w:pPr>
      <w:r>
        <w:t xml:space="preserve">Подробная информация и регистрация на</w:t>
      </w:r>
      <w:r>
        <w:t xml:space="preserve"> </w:t>
      </w:r>
      <w:hyperlink r:id="rId21">
        <w:r>
          <w:rPr>
            <w:rStyle w:val="Hyperlink"/>
          </w:rPr>
          <w:t xml:space="preserve">сайте</w:t>
        </w:r>
      </w:hyperlink>
      <w:r>
        <w:t xml:space="preserve"> </w:t>
      </w:r>
      <w:r>
        <w:t xml:space="preserve">организаторов.</w:t>
      </w:r>
    </w:p>
    <w:p>
      <w:pPr>
        <w:pStyle w:val="BodyText"/>
      </w:pPr>
      <w:r>
        <w:t xml:space="preserve">Фото:</w:t>
      </w:r>
      <w:r>
        <w:t xml:space="preserve"> </w:t>
      </w:r>
      <w:hyperlink r:id="rId22">
        <w:r>
          <w:rPr>
            <w:rStyle w:val="Hyperlink"/>
          </w:rPr>
          <w:t xml:space="preserve">шахматный клуб "Чертаново"</w:t>
        </w:r>
      </w:hyperlink>
    </w:p>
    <w:p>
      <w:pPr>
        <w:pStyle w:val="BodyText"/>
      </w:pPr>
      <w:r>
        <w:t xml:space="preserve">ЧИТАЙТЕ ТАКЖЕ</w:t>
      </w:r>
      <w:r>
        <w:br/>
      </w:r>
    </w:p>
    <w:p>
      <w:pPr>
        <w:pStyle w:val="BodyText"/>
      </w:pPr>
      <w:hyperlink r:id="rId23">
        <w:r>
          <w:rPr>
            <w:rStyle w:val="Hyperlink"/>
          </w:rPr>
          <w:t xml:space="preserve">ШАХМАТИСТЫ РАЙОНА В ОЧЕРЕДНОЙ РАЗ СТАЛИ ПОБЕДИТЕЛЯМИ ОКРУЖНЫХ СОРЕВНОВАНИЙ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http://chertanovocentr.mos.ru/presscenter/news/detail/5677139.html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Чертаново Центральное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chertanovocentr.mos.ru" TargetMode="External" /><Relationship Type="http://schemas.openxmlformats.org/officeDocument/2006/relationships/hyperlink" Id="rId24" Target="http://chertanovocentr.mos.ru/presscenter/news/detail/5677139.html" TargetMode="External" /><Relationship Type="http://schemas.openxmlformats.org/officeDocument/2006/relationships/hyperlink" Id="rId22" Target="http://chess-chertanovo.ru/" TargetMode="External" /><Relationship Type="http://schemas.openxmlformats.org/officeDocument/2006/relationships/hyperlink" Id="rId21" Target="http://chess-chertanovo.ru/node/143" TargetMode="External" /><Relationship Type="http://schemas.openxmlformats.org/officeDocument/2006/relationships/hyperlink" Id="rId23" Target="http://gazeta-na-varshavke-chertanovocentr.ru/2017/04/11/30257/" TargetMode="External" /><Relationship Type="http://schemas.openxmlformats.org/officeDocument/2006/relationships/hyperlink" Id="rId20" Target="http://gazeta-na-varshavke-chertanovocentr.ru/wp-content/uploads/2017/04/IMG_5051.jp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chertanovocentr.mos.ru" TargetMode="External" /><Relationship Type="http://schemas.openxmlformats.org/officeDocument/2006/relationships/hyperlink" Id="rId24" Target="http://chertanovocentr.mos.ru/presscenter/news/detail/5677139.html" TargetMode="External" /><Relationship Type="http://schemas.openxmlformats.org/officeDocument/2006/relationships/hyperlink" Id="rId22" Target="http://chess-chertanovo.ru/" TargetMode="External" /><Relationship Type="http://schemas.openxmlformats.org/officeDocument/2006/relationships/hyperlink" Id="rId21" Target="http://chess-chertanovo.ru/node/143" TargetMode="External" /><Relationship Type="http://schemas.openxmlformats.org/officeDocument/2006/relationships/hyperlink" Id="rId23" Target="http://gazeta-na-varshavke-chertanovocentr.ru/2017/04/11/30257/" TargetMode="External" /><Relationship Type="http://schemas.openxmlformats.org/officeDocument/2006/relationships/hyperlink" Id="rId20" Target="http://gazeta-na-varshavke-chertanovocentr.ru/wp-content/uploads/2017/04/IMG_5051.jp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2023-10-11T20:10:10Z</dcterms:created>
  <dcterms:modified xsi:type="dcterms:W3CDTF">2023-10-11T20:10:10Z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