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31106969c8ae9451160c290e7fda3bfe189f6b"/>
    <w:p>
      <w:pPr>
        <w:pStyle w:val="Heading3"/>
      </w:pPr>
      <w:r>
        <w:t xml:space="preserve">08 октября 2024 года в управе района Чертаново Центральное города Москвы состоялось очередное заседание Антинаркотической комиссии в районе Чертаново Центральное.</w:t>
      </w:r>
    </w:p>
    <w:p>
      <w:pPr>
        <w:pStyle w:val="FirstParagraph"/>
      </w:pPr>
      <w:r>
        <w:t xml:space="preserve">04.02.2025</w:t>
      </w:r>
    </w:p>
    <w:p>
      <w:pPr>
        <w:pStyle w:val="BodyText"/>
      </w:pPr>
      <w:r>
        <w:t xml:space="preserve">В ходе заседания были рассмотрены вопросы:</w:t>
      </w:r>
    </w:p>
    <w:p>
      <w:pPr>
        <w:pStyle w:val="BodyText"/>
      </w:pPr>
      <w:r>
        <w:rPr>
          <w:bCs/>
          <w:b/>
        </w:rPr>
        <w:t xml:space="preserve">1.</w:t>
      </w:r>
      <w:r>
        <w:t xml:space="preserve"> </w:t>
      </w:r>
      <w:r>
        <w:t xml:space="preserve">О выполнении ранее принятых решений АНК в районе Чертаново Центральное г. Москвы.</w:t>
      </w:r>
    </w:p>
    <w:p>
      <w:pPr>
        <w:pStyle w:val="BodyText"/>
      </w:pPr>
      <w:r>
        <w:t xml:space="preserve">В ходе рассмотрения вопроса были заслушаны: аппарат АНК в районе Чертаново Центральное</w:t>
      </w:r>
    </w:p>
    <w:p>
      <w:pPr>
        <w:pStyle w:val="BodyText"/>
      </w:pPr>
      <w:r>
        <w:rPr>
          <w:bCs/>
          <w:b/>
        </w:rPr>
        <w:t xml:space="preserve">2.</w:t>
      </w:r>
      <w:r>
        <w:t xml:space="preserve"> </w:t>
      </w:r>
      <w:r>
        <w:t xml:space="preserve">О ходе выполнения Перечня мероприятий по реализации Стратегии государственной антинаркотической политики Российской Федерации на период до 2030 года на территории района Чертаново Центральное.</w:t>
      </w:r>
    </w:p>
    <w:p>
      <w:pPr>
        <w:pStyle w:val="BodyText"/>
      </w:pPr>
      <w:r>
        <w:t xml:space="preserve">В ходе рассмотрения вопроса был заслушан аппарат АНК в районе Чертаново Центральное</w:t>
      </w:r>
    </w:p>
    <w:p>
      <w:pPr>
        <w:pStyle w:val="BodyText"/>
      </w:pPr>
      <w:r>
        <w:rPr>
          <w:bCs/>
          <w:b/>
        </w:rPr>
        <w:t xml:space="preserve">3.</w:t>
      </w:r>
      <w:r>
        <w:t xml:space="preserve"> </w:t>
      </w:r>
      <w:r>
        <w:t xml:space="preserve">О совершенствовании наркологической помощи населению района Чертаново Центральное и организации работы по социальной реабилитации и адаптации лиц, прошедших лечение от наркомании.</w:t>
      </w:r>
    </w:p>
    <w:p>
      <w:pPr>
        <w:pStyle w:val="BodyText"/>
      </w:pPr>
      <w:r>
        <w:t xml:space="preserve">В ходе рассмотрения вопроса были заслушаны: представитель ГБУ «Мой семейный центр «Планета Семьи» филиал «Каширский»</w:t>
      </w:r>
    </w:p>
    <w:p>
      <w:pPr>
        <w:pStyle w:val="BodyText"/>
      </w:pPr>
      <w:r>
        <w:rPr>
          <w:bCs/>
          <w:b/>
        </w:rPr>
        <w:t xml:space="preserve">По результатам заседания комиссии приняты решения о продолжении работы по контролю за наркологической ситуацией на территории района.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http://chertanovocentr.mos.ru/safety-and-security/detail/12791876.html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Чертаново Центральное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chertanovocentr.mos.ru" TargetMode="External" /><Relationship Type="http://schemas.openxmlformats.org/officeDocument/2006/relationships/hyperlink" Id="rId20" Target="http://chertanovocentr.mos.ru/safety-and-security/detail/127918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chertanovocentr.mos.ru" TargetMode="External" /><Relationship Type="http://schemas.openxmlformats.org/officeDocument/2006/relationships/hyperlink" Id="rId20" Target="http://chertanovocentr.mos.ru/safety-and-security/detail/127918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2025-02-10T03:34:59Z</dcterms:created>
  <dcterms:modified xsi:type="dcterms:W3CDTF">2025-02-10T03:34:59Z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